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rPr>
      </w:pPr>
      <w:bookmarkStart w:id="0" w:name="_Hlk526161552"/>
    </w:p>
    <w:p w:rsidR="00D06A22" w:rsidRP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lang w:val="ru-RU"/>
        </w:rPr>
      </w:pPr>
      <w:bookmarkStart w:id="1" w:name="h.gjdgxs" w:colFirst="0" w:colLast="0"/>
      <w:bookmarkEnd w:id="1"/>
      <w:r>
        <w:rPr>
          <w:rFonts w:eastAsia="Times New Roman" w:cs="Times New Roman"/>
          <w:b/>
        </w:rPr>
        <w:t>ДОГОВІР</w:t>
      </w:r>
      <w:r>
        <w:rPr>
          <w:rFonts w:eastAsia="Times New Roman" w:cs="Times New Roman"/>
          <w:b/>
          <w:lang w:val="ru-RU"/>
        </w:rPr>
        <w:t xml:space="preserve"> №</w:t>
      </w:r>
    </w:p>
    <w:p w:rsid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rPr>
      </w:pPr>
      <w:r>
        <w:rPr>
          <w:rFonts w:eastAsia="Times New Roman" w:cs="Times New Roman"/>
          <w:b/>
        </w:rPr>
        <w:t>про використання авторизованого електронного майданчика</w:t>
      </w:r>
    </w:p>
    <w:p w:rsid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rsid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rPr>
      </w:pPr>
      <w:r>
        <w:rPr>
          <w:rFonts w:eastAsia="Times New Roman" w:cs="Times New Roman"/>
        </w:rPr>
        <w:t>м. Київ                                                                                  «____»  ___________ 201_ року</w:t>
      </w:r>
    </w:p>
    <w:p w:rsidR="00D06A22"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rPr>
      </w:pPr>
    </w:p>
    <w:p w:rsidR="00A12465" w:rsidRDefault="00D06A22"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r>
        <w:rPr>
          <w:rFonts w:eastAsia="Times New Roman" w:cs="Times New Roman"/>
          <w:b/>
        </w:rPr>
        <w:t>Товариство з обмеженою відповідальністю «</w:t>
      </w:r>
      <w:r w:rsidRPr="00D06A22">
        <w:rPr>
          <w:rFonts w:eastAsia="Times New Roman" w:cs="Times New Roman"/>
          <w:b/>
        </w:rPr>
        <w:t xml:space="preserve"> Е</w:t>
      </w:r>
      <w:r>
        <w:rPr>
          <w:rFonts w:eastAsia="Times New Roman" w:cs="Times New Roman"/>
          <w:b/>
        </w:rPr>
        <w:t>лектронні торги України»</w:t>
      </w:r>
      <w:r>
        <w:rPr>
          <w:rFonts w:eastAsia="Times New Roman" w:cs="Times New Roman"/>
        </w:rPr>
        <w:t xml:space="preserve"> (далі – </w:t>
      </w:r>
      <w:r>
        <w:rPr>
          <w:rFonts w:eastAsia="Times New Roman" w:cs="Times New Roman"/>
          <w:b/>
        </w:rPr>
        <w:t>Оператор майданчика</w:t>
      </w:r>
      <w:r>
        <w:rPr>
          <w:rFonts w:eastAsia="Times New Roman" w:cs="Times New Roman"/>
        </w:rPr>
        <w:t>), в особі Генерального директора Бойка Дмитра Юрійовича, який діє на підставі наказу № 02</w:t>
      </w:r>
      <w:r w:rsidRPr="00D06A22">
        <w:rPr>
          <w:rFonts w:eastAsia="Times New Roman" w:cs="Times New Roman"/>
        </w:rPr>
        <w:t>/02-к в</w:t>
      </w:r>
      <w:r>
        <w:rPr>
          <w:rFonts w:eastAsia="Times New Roman" w:cs="Times New Roman"/>
        </w:rPr>
        <w:t>ід 19.02.18р. з однієї сторони, і</w:t>
      </w:r>
      <w:r w:rsidRPr="00561B8D">
        <w:rPr>
          <w:rFonts w:eastAsia="Times New Roman" w:cs="Times New Roman"/>
        </w:rPr>
        <w:t xml:space="preserve"> ____________</w:t>
      </w:r>
      <w:r>
        <w:rPr>
          <w:rFonts w:eastAsia="Times New Roman" w:cs="Times New Roman"/>
        </w:rPr>
        <w:t>____________________________________</w:t>
      </w:r>
      <w:r w:rsidRPr="00561B8D">
        <w:rPr>
          <w:rFonts w:eastAsia="Times New Roman" w:cs="Times New Roman"/>
        </w:rPr>
        <w:t xml:space="preserve"> </w:t>
      </w:r>
      <w:r>
        <w:rPr>
          <w:rFonts w:eastAsia="Times New Roman" w:cs="Times New Roman"/>
        </w:rPr>
        <w:t>________________________</w:t>
      </w:r>
      <w:r w:rsidRPr="00561B8D">
        <w:rPr>
          <w:rFonts w:eastAsia="Times New Roman" w:cs="Times New Roman"/>
        </w:rPr>
        <w:t>_______________________________________</w:t>
      </w:r>
      <w:r w:rsidR="00561B8D" w:rsidRPr="00561B8D">
        <w:rPr>
          <w:rFonts w:eastAsia="Times New Roman" w:cs="Times New Roman"/>
        </w:rPr>
        <w:t>_____</w:t>
      </w:r>
      <w:r>
        <w:rPr>
          <w:rFonts w:eastAsia="Times New Roman" w:cs="Times New Roman"/>
        </w:rPr>
        <w:t xml:space="preserve">(далі – </w:t>
      </w:r>
      <w:r>
        <w:rPr>
          <w:rFonts w:eastAsia="Times New Roman" w:cs="Times New Roman"/>
          <w:b/>
        </w:rPr>
        <w:t>Замовник</w:t>
      </w:r>
      <w:r>
        <w:rPr>
          <w:rFonts w:eastAsia="Times New Roman" w:cs="Times New Roman"/>
        </w:rPr>
        <w:t>), в</w:t>
      </w:r>
      <w:r w:rsidR="00561B8D" w:rsidRPr="00561B8D">
        <w:rPr>
          <w:rFonts w:eastAsia="Times New Roman" w:cs="Times New Roman"/>
        </w:rPr>
        <w:t xml:space="preserve"> особ</w:t>
      </w:r>
      <w:r w:rsidR="00561B8D">
        <w:rPr>
          <w:rFonts w:eastAsia="Times New Roman" w:cs="Times New Roman"/>
        </w:rPr>
        <w:t>і __________________________________________________________________ , який діє на підставі</w:t>
      </w:r>
      <w:r w:rsidR="003803F4" w:rsidRPr="003803F4">
        <w:rPr>
          <w:rFonts w:eastAsia="Times New Roman" w:cs="Times New Roman"/>
        </w:rPr>
        <w:t xml:space="preserve"> </w:t>
      </w:r>
      <w:r w:rsidR="00561B8D">
        <w:rPr>
          <w:rFonts w:eastAsia="Times New Roman" w:cs="Times New Roman"/>
        </w:rPr>
        <w:t xml:space="preserve">_____________________________________________________________________________ з іншої сторони (далі – </w:t>
      </w:r>
      <w:r w:rsidR="00561B8D">
        <w:rPr>
          <w:rFonts w:eastAsia="Times New Roman" w:cs="Times New Roman"/>
          <w:b/>
        </w:rPr>
        <w:t>Сторони</w:t>
      </w:r>
      <w:r w:rsidR="00561B8D">
        <w:rPr>
          <w:rFonts w:eastAsia="Times New Roman" w:cs="Times New Roman"/>
        </w:rPr>
        <w:t>), уклали цей Договір про наступне:</w:t>
      </w:r>
    </w:p>
    <w:p w:rsidR="00561B8D" w:rsidRDefault="00561B8D"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rsidR="00561B8D"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r>
        <w:rPr>
          <w:rFonts w:eastAsia="Times New Roman" w:cs="Times New Roman"/>
          <w:b/>
        </w:rPr>
        <w:t>ВИЗНАЧЕННЯ, ЩО ЗАСТОСОВУЮТЬСЯ У ДОГОВОРІ</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Авторизований електронний майданчик</w:t>
      </w:r>
      <w:r>
        <w:rPr>
          <w:rFonts w:eastAsia="Times New Roman" w:cs="Times New Roman"/>
        </w:rPr>
        <w:t xml:space="preserve">  (надалі – Майданчик) – авторизована інформаційно-телекомунікаційна система, що функціонує в мережі Інтернет за адресою http://</w:t>
      </w:r>
      <w:proofErr w:type="spellStart"/>
      <w:r w:rsidR="00873A6D">
        <w:rPr>
          <w:rFonts w:eastAsia="Times New Roman" w:cs="Times New Roman"/>
          <w:lang w:val="en-US"/>
        </w:rPr>
        <w:t>ubiz</w:t>
      </w:r>
      <w:proofErr w:type="spellEnd"/>
      <w:r>
        <w:rPr>
          <w:rFonts w:eastAsia="Times New Roman" w:cs="Times New Roman"/>
        </w:rPr>
        <w:t>.</w:t>
      </w:r>
      <w:proofErr w:type="spellStart"/>
      <w:r>
        <w:rPr>
          <w:rFonts w:eastAsia="Times New Roman" w:cs="Times New Roman"/>
        </w:rPr>
        <w:t>ua</w:t>
      </w:r>
      <w:proofErr w:type="spellEnd"/>
      <w:r>
        <w:rPr>
          <w:rFonts w:eastAsia="Times New Roman" w:cs="Times New Roman"/>
        </w:rPr>
        <w:t xml:space="preserve">/ та є частиною Електронної системи </w:t>
      </w:r>
      <w:proofErr w:type="spellStart"/>
      <w:r>
        <w:rPr>
          <w:rFonts w:eastAsia="Times New Roman" w:cs="Times New Roman"/>
        </w:rPr>
        <w:t>закупівель</w:t>
      </w:r>
      <w:proofErr w:type="spellEnd"/>
      <w:r>
        <w:rPr>
          <w:rFonts w:eastAsia="Times New Roman" w:cs="Times New Roman"/>
        </w:rPr>
        <w:t xml:space="preserve"> та забезпечує реєстрацію осіб, автоматичне розміщення, отримання і передання інформації та документів під час проведення процедур </w:t>
      </w:r>
      <w:proofErr w:type="spellStart"/>
      <w:r>
        <w:rPr>
          <w:rFonts w:eastAsia="Times New Roman" w:cs="Times New Roman"/>
        </w:rPr>
        <w:t>Закупівель</w:t>
      </w:r>
      <w:proofErr w:type="spellEnd"/>
      <w:r>
        <w:rPr>
          <w:rFonts w:eastAsia="Times New Roman" w:cs="Times New Roman"/>
        </w:rPr>
        <w:t>, користування сервісами з автоматичним обміном інформацією, доступ до якого здійснюється за допомогою мережі Інтернет;</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 xml:space="preserve">Електронна система </w:t>
      </w:r>
      <w:proofErr w:type="spellStart"/>
      <w:r>
        <w:rPr>
          <w:rFonts w:eastAsia="Times New Roman" w:cs="Times New Roman"/>
          <w:b/>
        </w:rPr>
        <w:t>закупівель</w:t>
      </w:r>
      <w:proofErr w:type="spellEnd"/>
      <w:r>
        <w:rPr>
          <w:rFonts w:eastAsia="Times New Roman" w:cs="Times New Roman"/>
        </w:rPr>
        <w:t xml:space="preserve"> – інформаційно-телекомунікаційна система, що забезпечує проведення процедур </w:t>
      </w:r>
      <w:proofErr w:type="spellStart"/>
      <w:r>
        <w:rPr>
          <w:rFonts w:eastAsia="Times New Roman" w:cs="Times New Roman"/>
        </w:rPr>
        <w:t>закупівель</w:t>
      </w:r>
      <w:proofErr w:type="spellEnd"/>
      <w:r>
        <w:rPr>
          <w:rFonts w:eastAsia="Times New Roman" w:cs="Times New Roman"/>
        </w:rPr>
        <w:t>,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7E60B5">
        <w:rPr>
          <w:rFonts w:eastAsia="Times New Roman" w:cs="Times New Roman"/>
          <w:b/>
        </w:rPr>
        <w:t>Закупівля</w:t>
      </w:r>
      <w:r w:rsidRPr="007E60B5">
        <w:rPr>
          <w:rFonts w:eastAsia="Times New Roman" w:cs="Times New Roman"/>
        </w:rPr>
        <w:t xml:space="preserve"> – придбання Замовником товарів, робіт і послуг у порядку, установленому чинним законодавством України;</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7E60B5">
        <w:rPr>
          <w:rFonts w:eastAsia="Times New Roman" w:cs="Times New Roman"/>
          <w:b/>
          <w:color w:val="00000A"/>
        </w:rPr>
        <w:t>Політика конфіденційності</w:t>
      </w:r>
      <w:r w:rsidRPr="007E60B5">
        <w:rPr>
          <w:rFonts w:eastAsia="Times New Roman" w:cs="Times New Roman"/>
          <w:color w:val="00000A"/>
        </w:rPr>
        <w:t xml:space="preserve"> — деталізовані правила та умови отримання, зберігання, обробки, використання і розкриття персональних даних та інформації, що розміщена</w:t>
      </w:r>
      <w:r w:rsidR="003803F4" w:rsidRPr="003803F4">
        <w:t xml:space="preserve"> </w:t>
      </w:r>
      <w:r w:rsidR="003803F4" w:rsidRPr="003803F4">
        <w:rPr>
          <w:rFonts w:eastAsia="Times New Roman" w:cs="Times New Roman"/>
          <w:color w:val="00000A"/>
        </w:rPr>
        <w:t>https://ubiz.ua/site/privacy-policy</w:t>
      </w:r>
      <w:r>
        <w:rPr>
          <w:rFonts w:eastAsia="Times New Roman" w:cs="Times New Roman"/>
        </w:rPr>
        <w:t>;</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Регламент роботи Авторизованого електронного майданчика</w:t>
      </w:r>
      <w:r>
        <w:rPr>
          <w:rFonts w:eastAsia="Times New Roman" w:cs="Times New Roman"/>
        </w:rPr>
        <w:t xml:space="preserve"> - деталізовані правила та умови проведення </w:t>
      </w:r>
      <w:proofErr w:type="spellStart"/>
      <w:r>
        <w:rPr>
          <w:rFonts w:eastAsia="Times New Roman" w:cs="Times New Roman"/>
        </w:rPr>
        <w:t>Закупівель</w:t>
      </w:r>
      <w:proofErr w:type="spellEnd"/>
      <w:r>
        <w:rPr>
          <w:rFonts w:eastAsia="Times New Roman" w:cs="Times New Roman"/>
        </w:rPr>
        <w:t xml:space="preserve"> на Авторизованому електронному майданчику, розміщений за адресою:</w:t>
      </w:r>
      <w:r w:rsidR="00110DFE" w:rsidRPr="00110DFE">
        <w:t xml:space="preserve"> </w:t>
      </w:r>
      <w:r w:rsidR="00110DFE" w:rsidRPr="00110DFE">
        <w:rPr>
          <w:rFonts w:eastAsia="Times New Roman" w:cs="Times New Roman"/>
        </w:rPr>
        <w:t>https://ubiz.ua/site/regulations#prozorro</w:t>
      </w:r>
      <w:r>
        <w:rPr>
          <w:rFonts w:eastAsia="Times New Roman" w:cs="Times New Roman"/>
        </w:rPr>
        <w:t>;</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Уповноважений орган</w:t>
      </w:r>
      <w:r>
        <w:rPr>
          <w:rFonts w:eastAsia="Times New Roman" w:cs="Times New Roman"/>
        </w:rPr>
        <w:t xml:space="preserve"> – центральний орган виконавчої влади, що реалізує державну політику у сфері публічних </w:t>
      </w:r>
      <w:proofErr w:type="spellStart"/>
      <w:r>
        <w:rPr>
          <w:rFonts w:eastAsia="Times New Roman" w:cs="Times New Roman"/>
        </w:rPr>
        <w:t>закупівель</w:t>
      </w:r>
      <w:proofErr w:type="spellEnd"/>
      <w:r>
        <w:rPr>
          <w:rFonts w:eastAsia="Times New Roman" w:cs="Times New Roman"/>
        </w:rPr>
        <w:t>;</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Учасник</w:t>
      </w:r>
      <w:r>
        <w:rPr>
          <w:rFonts w:eastAsia="Times New Roman" w:cs="Times New Roman"/>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561B8D" w:rsidRP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Центральна база даних</w:t>
      </w:r>
      <w:r>
        <w:rPr>
          <w:rFonts w:eastAsia="Times New Roman" w:cs="Times New Roman"/>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w:t>
      </w:r>
      <w:proofErr w:type="spellStart"/>
      <w:r>
        <w:rPr>
          <w:rFonts w:eastAsia="Times New Roman" w:cs="Times New Roman"/>
        </w:rPr>
        <w:t>Закупівель</w:t>
      </w:r>
      <w:proofErr w:type="spellEnd"/>
      <w:r>
        <w:rPr>
          <w:rFonts w:eastAsia="Times New Roman" w:cs="Times New Roman"/>
        </w:rPr>
        <w:t>.</w:t>
      </w:r>
    </w:p>
    <w:p w:rsidR="00561B8D"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r>
        <w:rPr>
          <w:rFonts w:eastAsia="Times New Roman" w:cs="Times New Roman"/>
          <w:b/>
        </w:rPr>
        <w:t xml:space="preserve">ПРЕДМЕТ ДОГОВОРУ </w:t>
      </w:r>
    </w:p>
    <w:p w:rsidR="00561B8D" w:rsidRDefault="00561B8D" w:rsidP="00561B8D">
      <w:pPr>
        <w:numPr>
          <w:ilvl w:val="1"/>
          <w:numId w:val="1"/>
        </w:numPr>
        <w:spacing w:line="240" w:lineRule="auto"/>
        <w:ind w:left="0" w:hanging="720"/>
        <w:jc w:val="both"/>
        <w:rPr>
          <w:rFonts w:eastAsia="Times New Roman" w:cs="Times New Roman"/>
        </w:rPr>
      </w:pPr>
      <w:r>
        <w:rPr>
          <w:rFonts w:eastAsia="Times New Roman" w:cs="Times New Roman"/>
        </w:rPr>
        <w:t xml:space="preserve">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w:t>
      </w:r>
      <w:proofErr w:type="spellStart"/>
      <w:r>
        <w:rPr>
          <w:rFonts w:eastAsia="Times New Roman" w:cs="Times New Roman"/>
        </w:rPr>
        <w:t>Закупівель</w:t>
      </w:r>
      <w:proofErr w:type="spellEnd"/>
      <w:r>
        <w:rPr>
          <w:rFonts w:eastAsia="Times New Roman" w:cs="Times New Roman"/>
        </w:rPr>
        <w:t>,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rsidR="00561B8D" w:rsidRDefault="00561B8D" w:rsidP="00561B8D">
      <w:pPr>
        <w:numPr>
          <w:ilvl w:val="1"/>
          <w:numId w:val="1"/>
        </w:numPr>
        <w:spacing w:line="240" w:lineRule="auto"/>
        <w:ind w:left="0" w:hanging="720"/>
        <w:jc w:val="both"/>
        <w:rPr>
          <w:rFonts w:eastAsia="Times New Roman" w:cs="Times New Roman"/>
        </w:rPr>
      </w:pPr>
      <w:r>
        <w:rPr>
          <w:rFonts w:eastAsia="Times New Roman" w:cs="Times New Roman"/>
        </w:rPr>
        <w:t>Договір надає Замовнику право, але не зобов'язує його проводити Закупівлі за допомогою Авторизованого електронного майданчика.</w:t>
      </w:r>
    </w:p>
    <w:p w:rsidR="00561B8D" w:rsidRDefault="00561B8D" w:rsidP="00561B8D">
      <w:pPr>
        <w:numPr>
          <w:ilvl w:val="1"/>
          <w:numId w:val="1"/>
        </w:numPr>
        <w:spacing w:line="240" w:lineRule="auto"/>
        <w:ind w:left="0" w:hanging="720"/>
        <w:jc w:val="both"/>
        <w:rPr>
          <w:rFonts w:eastAsia="Times New Roman" w:cs="Times New Roman"/>
        </w:rPr>
      </w:pPr>
      <w:bookmarkStart w:id="2" w:name="h.3znysh7" w:colFirst="0" w:colLast="0"/>
      <w:bookmarkEnd w:id="2"/>
      <w:r>
        <w:rPr>
          <w:rFonts w:eastAsia="Times New Roman" w:cs="Times New Roman"/>
        </w:rPr>
        <w:t>Підключення Замовника та користування останнім Авторизованим електронним майданчиком відбувається безкоштовно.</w:t>
      </w: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spacing w:line="240" w:lineRule="auto"/>
        <w:jc w:val="both"/>
        <w:rPr>
          <w:rFonts w:eastAsia="Times New Roman" w:cs="Times New Roman"/>
        </w:rPr>
      </w:pPr>
    </w:p>
    <w:p w:rsidR="00561B8D"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bookmarkStart w:id="3" w:name="h.2et92p0" w:colFirst="0" w:colLast="0"/>
      <w:bookmarkEnd w:id="3"/>
      <w:r>
        <w:rPr>
          <w:rFonts w:eastAsia="Times New Roman" w:cs="Times New Roman"/>
          <w:b/>
        </w:rPr>
        <w:t>ОБОВ’ЯЗКИ І ПРАВА СТОРІН</w:t>
      </w:r>
    </w:p>
    <w:p w:rsidR="00561B8D"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Оператор майданчика зобов'язаний:</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w:t>
      </w:r>
      <w:r w:rsidR="003668A8">
        <w:rPr>
          <w:rFonts w:eastAsia="Times New Roman" w:cs="Times New Roman"/>
        </w:rPr>
        <w:t>ої</w:t>
      </w:r>
      <w:r>
        <w:rPr>
          <w:rFonts w:eastAsia="Times New Roman" w:cs="Times New Roman"/>
        </w:rPr>
        <w:t xml:space="preserve"> систем</w:t>
      </w:r>
      <w:r w:rsidR="003668A8">
        <w:rPr>
          <w:rFonts w:eastAsia="Times New Roman" w:cs="Times New Roman"/>
        </w:rPr>
        <w:t>и</w:t>
      </w:r>
      <w:r>
        <w:rPr>
          <w:rFonts w:eastAsia="Times New Roman" w:cs="Times New Roman"/>
        </w:rPr>
        <w:t xml:space="preserve"> </w:t>
      </w:r>
      <w:proofErr w:type="spellStart"/>
      <w:r>
        <w:rPr>
          <w:rFonts w:eastAsia="Times New Roman" w:cs="Times New Roman"/>
        </w:rPr>
        <w:t>Закупівель</w:t>
      </w:r>
      <w:proofErr w:type="spellEnd"/>
      <w:r>
        <w:rPr>
          <w:rFonts w:eastAsia="Times New Roman" w:cs="Times New Roman"/>
        </w:rPr>
        <w:t>;</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 xml:space="preserve">підключити Замовника до Авторизованого електронного майданчика та здійснення </w:t>
      </w:r>
      <w:proofErr w:type="spellStart"/>
      <w:r>
        <w:rPr>
          <w:rFonts w:eastAsia="Times New Roman" w:cs="Times New Roman"/>
        </w:rPr>
        <w:t>Закупівель</w:t>
      </w:r>
      <w:proofErr w:type="spellEnd"/>
      <w:r>
        <w:rPr>
          <w:rFonts w:eastAsia="Times New Roman" w:cs="Times New Roman"/>
        </w:rPr>
        <w:t xml:space="preserve"> на Авторизованому електронному майданчику згідно чинного законодавства України в сфері електронних </w:t>
      </w:r>
      <w:proofErr w:type="spellStart"/>
      <w:r>
        <w:rPr>
          <w:rFonts w:eastAsia="Times New Roman" w:cs="Times New Roman"/>
        </w:rPr>
        <w:t>Закупівель</w:t>
      </w:r>
      <w:proofErr w:type="spellEnd"/>
      <w:r>
        <w:rPr>
          <w:rFonts w:eastAsia="Times New Roman" w:cs="Times New Roman"/>
        </w:rPr>
        <w:t>;</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 xml:space="preserve">забезпечити можливість розміщення на Авторизованому електронному майданчику документів, необхідних для здійснення </w:t>
      </w:r>
      <w:proofErr w:type="spellStart"/>
      <w:r>
        <w:rPr>
          <w:rFonts w:eastAsia="Times New Roman" w:cs="Times New Roman"/>
        </w:rPr>
        <w:t>Закупівель</w:t>
      </w:r>
      <w:proofErr w:type="spellEnd"/>
      <w:r>
        <w:rPr>
          <w:rFonts w:eastAsia="Times New Roman" w:cs="Times New Roman"/>
        </w:rPr>
        <w:t>, внесення змін до них та зберігання протягом строку, передбаченого законодавством України;</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rsidR="00561B8D" w:rsidRPr="004503CB" w:rsidRDefault="00110DFE"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4503CB">
        <w:rPr>
          <w:rFonts w:eastAsia="Times New Roman" w:cs="Times New Roman"/>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 xml:space="preserve">забезпечити цілісність та незмінність інформації, </w:t>
      </w:r>
      <w:bookmarkStart w:id="4" w:name="_GoBack"/>
      <w:bookmarkEnd w:id="4"/>
      <w:r>
        <w:rPr>
          <w:rFonts w:eastAsia="Times New Roman" w:cs="Times New Roman"/>
        </w:rPr>
        <w:t>зареєстрованої:</w:t>
      </w: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eastAsia="Times New Roman" w:cs="Times New Roman"/>
        </w:rPr>
        <w:t>(а)</w:t>
      </w:r>
      <w:r>
        <w:rPr>
          <w:rFonts w:eastAsia="Times New Roman" w:cs="Times New Roman"/>
        </w:rPr>
        <w:tab/>
        <w:t>Замовником за допомогою Авторизованого електронного майданчика;</w:t>
      </w: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eastAsia="Times New Roman" w:cs="Times New Roman"/>
        </w:rPr>
        <w:t>(б)</w:t>
      </w:r>
      <w:r>
        <w:rPr>
          <w:rFonts w:eastAsia="Times New Roman" w:cs="Times New Roman"/>
        </w:rPr>
        <w:tab/>
        <w:t xml:space="preserve">Учасниками Електронної системи </w:t>
      </w:r>
      <w:proofErr w:type="spellStart"/>
      <w:r>
        <w:rPr>
          <w:rFonts w:eastAsia="Times New Roman" w:cs="Times New Roman"/>
        </w:rPr>
        <w:t>закупівель</w:t>
      </w:r>
      <w:proofErr w:type="spellEnd"/>
      <w:r>
        <w:rPr>
          <w:rFonts w:eastAsia="Times New Roman" w:cs="Times New Roman"/>
        </w:rPr>
        <w:t>, у тому числі за допомогою інших авторизованих електронних майданчиків, яка була отримана із Центральної  бази даних.</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Оператор майданчика має право:</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пропонувати Замовнику можливість користуватись додатковими сервісами Авторизованого електронного майданчика, у разі їх наявності;</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bookmarkStart w:id="5" w:name="h.tyjcwt" w:colFirst="0" w:colLast="0"/>
      <w:bookmarkEnd w:id="5"/>
      <w:r>
        <w:rPr>
          <w:rFonts w:eastAsia="Times New Roman" w:cs="Times New Roman"/>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rsidR="00561B8D"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Замовник зобов'язаний:</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використовувати Авторизований електронний майданчик відповідно до Регламенту його роботи;</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lang w:val="ru-RU"/>
        </w:rPr>
        <w:t>в</w:t>
      </w:r>
      <w:proofErr w:type="spellStart"/>
      <w:r>
        <w:rPr>
          <w:rFonts w:eastAsia="Times New Roman" w:cs="Times New Roman"/>
        </w:rPr>
        <w:t>часно</w:t>
      </w:r>
      <w:proofErr w:type="spellEnd"/>
      <w:r>
        <w:rPr>
          <w:rFonts w:eastAsia="Times New Roman" w:cs="Times New Roman"/>
        </w:rPr>
        <w:t xml:space="preserve"> та у повному обсязі виконувати дії, необхідні для здійснення Закупівлі відповідно до Регламенту роботи Авторизованого електронного майданчика;</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lang w:val="ru-RU"/>
        </w:rPr>
        <w:t>р</w:t>
      </w:r>
      <w:proofErr w:type="spellStart"/>
      <w:r>
        <w:rPr>
          <w:rFonts w:eastAsia="Times New Roman" w:cs="Times New Roman"/>
        </w:rPr>
        <w:t>озміщувати</w:t>
      </w:r>
      <w:proofErr w:type="spellEnd"/>
      <w:r>
        <w:rPr>
          <w:rFonts w:eastAsia="Times New Roman" w:cs="Times New Roman"/>
        </w:rPr>
        <w:t xml:space="preserve"> на Авторизованому електронному майданчику достовірну і повну контактну інформацію;</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Надати свою однозначну згоду з умовами Політики конфіденційності.</w:t>
      </w:r>
    </w:p>
    <w:p w:rsidR="00561B8D"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b/>
        </w:rPr>
        <w:t>Замовник має право:</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проводити Закупівлі з використанням Авторизованого електронного майданчика;</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 xml:space="preserve">розміщувати на Авторизованому електронному майданчику документи, необхідні для здійснення </w:t>
      </w:r>
      <w:proofErr w:type="spellStart"/>
      <w:r>
        <w:rPr>
          <w:rFonts w:eastAsia="Times New Roman" w:cs="Times New Roman"/>
        </w:rPr>
        <w:t>Закупівель</w:t>
      </w:r>
      <w:proofErr w:type="spellEnd"/>
      <w:r>
        <w:rPr>
          <w:rFonts w:eastAsia="Times New Roman" w:cs="Times New Roman"/>
        </w:rPr>
        <w:t>, вносити зміни до них;</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здійснювати обмін інформацією з використанням Авторизованого електронного майданчика;</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отримати від Оператора майданчика інформацію, необхідну для використання Авторизованого електронного майданчика;</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надавати Оператору майданчика рекомендації з розширення функціоналу та підвищення якості роботи Авторизованого електронного майданчика;</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bookmarkStart w:id="6" w:name="h.3dy6vkm" w:colFirst="0" w:colLast="0"/>
      <w:bookmarkEnd w:id="6"/>
      <w:r>
        <w:rPr>
          <w:rFonts w:eastAsia="Times New Roman" w:cs="Times New Roman"/>
        </w:rPr>
        <w:t>не пізніше ніж за 30 (тридцять) днів повідомляти Оператора майданчика про намір дострокового припинення дії цього Договору.</w:t>
      </w: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Pr="00C36658"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bookmarkStart w:id="7" w:name="h.1t3h5sf" w:colFirst="0" w:colLast="0"/>
      <w:bookmarkEnd w:id="7"/>
      <w:r>
        <w:rPr>
          <w:rFonts w:eastAsia="Times New Roman" w:cs="Times New Roman"/>
          <w:b/>
        </w:rPr>
        <w:t xml:space="preserve">ВІДПОВІДАЛЬНІСТЬ СТОРІН </w:t>
      </w:r>
    </w:p>
    <w:p w:rsidR="00561B8D" w:rsidRPr="00D23EAC"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D23EAC">
        <w:rPr>
          <w:rFonts w:eastAsia="Times New Roman" w:cs="Times New Roman"/>
        </w:rPr>
        <w:t>За невиконання або неналежне виконання обов'язків за Договором Сторони несуть відповідальність відповідно до законодавства України.</w:t>
      </w:r>
    </w:p>
    <w:p w:rsidR="00561B8D" w:rsidRPr="00D23EAC"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D23EAC">
        <w:rPr>
          <w:rFonts w:eastAsia="Times New Roman" w:cs="Times New Roman"/>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rsidR="00561B8D" w:rsidRPr="00D23EAC" w:rsidRDefault="00561B8D" w:rsidP="00561B8D">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D23EAC">
        <w:rPr>
          <w:rFonts w:eastAsia="Times New Roman" w:cs="Times New Roman"/>
        </w:rPr>
        <w:t>Оператор майданчика не несе відповідальність:</w:t>
      </w:r>
    </w:p>
    <w:p w:rsidR="00561B8D" w:rsidRPr="00D23EAC"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D23EAC">
        <w:rPr>
          <w:rFonts w:eastAsia="Times New Roman" w:cs="Times New Roman"/>
        </w:rPr>
        <w:t xml:space="preserve">за дії переможця, обраного за допомогою Електронної системи </w:t>
      </w:r>
      <w:proofErr w:type="spellStart"/>
      <w:r w:rsidRPr="00D23EAC">
        <w:rPr>
          <w:rFonts w:eastAsia="Times New Roman" w:cs="Times New Roman"/>
        </w:rPr>
        <w:t>закупівель</w:t>
      </w:r>
      <w:proofErr w:type="spellEnd"/>
      <w:r w:rsidRPr="00D23EAC">
        <w:rPr>
          <w:rFonts w:eastAsia="Times New Roman" w:cs="Times New Roman"/>
        </w:rPr>
        <w:t>;</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D23EAC">
        <w:rPr>
          <w:rFonts w:eastAsia="Times New Roman" w:cs="Times New Roman"/>
        </w:rPr>
        <w:t>за достовірність</w:t>
      </w:r>
      <w:r>
        <w:rPr>
          <w:rFonts w:eastAsia="Times New Roman" w:cs="Times New Roman"/>
        </w:rPr>
        <w:t xml:space="preserve"> поданої переможцем інформації;</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за якість товарів, послуг та робіт, що пропонує переможець;</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за зміст інформації, наданої Замовником або отриманої з Центральної бази даних;</w:t>
      </w:r>
    </w:p>
    <w:p w:rsidR="00561B8D" w:rsidRDefault="00561B8D" w:rsidP="00561B8D">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bookmarkStart w:id="8" w:name="h.4d34og8" w:colFirst="0" w:colLast="0"/>
      <w:bookmarkEnd w:id="8"/>
      <w:r>
        <w:rPr>
          <w:rFonts w:eastAsia="Times New Roman" w:cs="Times New Roman"/>
        </w:rPr>
        <w:t xml:space="preserve">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w:t>
      </w:r>
      <w:proofErr w:type="spellStart"/>
      <w:r>
        <w:rPr>
          <w:rFonts w:eastAsia="Times New Roman" w:cs="Times New Roman"/>
        </w:rPr>
        <w:t>закупівель</w:t>
      </w:r>
      <w:proofErr w:type="spellEnd"/>
      <w:r>
        <w:rPr>
          <w:rFonts w:eastAsia="Times New Roman" w:cs="Times New Roman"/>
        </w:rPr>
        <w:t xml:space="preserve"> недостовірної або некоректної інформації.</w:t>
      </w:r>
    </w:p>
    <w:p w:rsidR="00561B8D" w:rsidRDefault="00561B8D" w:rsidP="0056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Pr="004503CB" w:rsidRDefault="00561B8D" w:rsidP="00561B8D">
      <w:pPr>
        <w:numPr>
          <w:ilvl w:val="0"/>
          <w:numId w:val="1"/>
        </w:numPr>
        <w:tabs>
          <w:tab w:val="left" w:pos="567"/>
        </w:tabs>
        <w:spacing w:line="240" w:lineRule="auto"/>
        <w:ind w:left="0" w:hanging="360"/>
        <w:contextualSpacing/>
        <w:jc w:val="center"/>
        <w:rPr>
          <w:rFonts w:eastAsia="Times New Roman" w:cs="Times New Roman"/>
        </w:rPr>
      </w:pPr>
      <w:r w:rsidRPr="004503CB">
        <w:rPr>
          <w:rFonts w:eastAsia="Times New Roman" w:cs="Times New Roman"/>
          <w:b/>
        </w:rPr>
        <w:t>ОБСТАВИНИ НЕПЕРЕБОРНОЇ СИЛИ</w:t>
      </w:r>
    </w:p>
    <w:p w:rsidR="00561B8D" w:rsidRPr="004503CB" w:rsidRDefault="00561B8D" w:rsidP="00561B8D">
      <w:pPr>
        <w:numPr>
          <w:ilvl w:val="1"/>
          <w:numId w:val="1"/>
        </w:numPr>
        <w:tabs>
          <w:tab w:val="left" w:pos="567"/>
        </w:tabs>
        <w:spacing w:line="240" w:lineRule="auto"/>
        <w:ind w:left="0" w:hanging="720"/>
        <w:contextualSpacing/>
        <w:jc w:val="both"/>
        <w:rPr>
          <w:rFonts w:eastAsia="Times New Roman" w:cs="Times New Roman"/>
        </w:rPr>
      </w:pPr>
      <w:r>
        <w:rPr>
          <w:rFonts w:eastAsia="Times New Roman" w:cs="Times New Roman"/>
        </w:rPr>
        <w:t>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w:t>
      </w:r>
      <w:r w:rsidRPr="004503CB">
        <w:rPr>
          <w:rFonts w:eastAsia="Times New Roman" w:cs="Times New Roman"/>
        </w:rPr>
        <w:t xml:space="preserve">епереборної сили. При цьому строк виконання зобов’язань за Договором може бути продовжений на строк дії обставин непереборної сили. </w:t>
      </w:r>
    </w:p>
    <w:p w:rsidR="00561B8D" w:rsidRPr="004503CB" w:rsidRDefault="00561B8D" w:rsidP="00561B8D">
      <w:pPr>
        <w:numPr>
          <w:ilvl w:val="1"/>
          <w:numId w:val="1"/>
        </w:numPr>
        <w:tabs>
          <w:tab w:val="left" w:pos="567"/>
        </w:tabs>
        <w:spacing w:line="240" w:lineRule="auto"/>
        <w:ind w:left="0" w:hanging="720"/>
        <w:contextualSpacing/>
        <w:jc w:val="both"/>
        <w:rPr>
          <w:rFonts w:eastAsia="Times New Roman" w:cs="Times New Roman"/>
        </w:rPr>
      </w:pPr>
      <w:r w:rsidRPr="004503CB">
        <w:rPr>
          <w:rFonts w:eastAsia="Times New Roman" w:cs="Times New Roman"/>
        </w:rPr>
        <w:t>Сторона, що підпала під дію обставин непереборної сили, звільняється від відповідальності за порушення умов Договору виключно у випадку:</w:t>
      </w:r>
    </w:p>
    <w:p w:rsidR="00561B8D" w:rsidRPr="004503CB" w:rsidRDefault="00561B8D" w:rsidP="00561B8D">
      <w:pPr>
        <w:numPr>
          <w:ilvl w:val="2"/>
          <w:numId w:val="1"/>
        </w:numPr>
        <w:tabs>
          <w:tab w:val="left" w:pos="567"/>
        </w:tabs>
        <w:spacing w:line="240" w:lineRule="auto"/>
        <w:ind w:left="0" w:hanging="720"/>
        <w:contextualSpacing/>
        <w:jc w:val="both"/>
        <w:rPr>
          <w:rFonts w:eastAsia="Times New Roman" w:cs="Times New Roman"/>
        </w:rPr>
      </w:pPr>
      <w:r w:rsidRPr="004503CB">
        <w:rPr>
          <w:rFonts w:eastAsia="Times New Roman" w:cs="Times New Roman"/>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rsidR="00561B8D" w:rsidRPr="004503CB" w:rsidRDefault="00561B8D" w:rsidP="00561B8D">
      <w:pPr>
        <w:numPr>
          <w:ilvl w:val="2"/>
          <w:numId w:val="1"/>
        </w:numPr>
        <w:tabs>
          <w:tab w:val="left" w:pos="567"/>
        </w:tabs>
        <w:spacing w:line="240" w:lineRule="auto"/>
        <w:ind w:left="0" w:hanging="720"/>
        <w:contextualSpacing/>
        <w:jc w:val="both"/>
        <w:rPr>
          <w:rFonts w:eastAsia="Times New Roman" w:cs="Times New Roman"/>
        </w:rPr>
      </w:pPr>
      <w:r w:rsidRPr="004503CB">
        <w:rPr>
          <w:rFonts w:eastAsia="Times New Roman" w:cs="Times New Roman"/>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561B8D" w:rsidRPr="004503CB" w:rsidRDefault="00561B8D" w:rsidP="00561B8D">
      <w:pPr>
        <w:numPr>
          <w:ilvl w:val="1"/>
          <w:numId w:val="1"/>
        </w:numPr>
        <w:spacing w:line="240" w:lineRule="auto"/>
        <w:ind w:left="0" w:hanging="720"/>
        <w:contextualSpacing/>
        <w:jc w:val="both"/>
        <w:rPr>
          <w:rFonts w:eastAsia="Times New Roman" w:cs="Times New Roman"/>
        </w:rPr>
      </w:pPr>
      <w:r w:rsidRPr="004503CB">
        <w:rPr>
          <w:rFonts w:eastAsia="Times New Roman" w:cs="Times New Roman"/>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rsidR="00561B8D" w:rsidRPr="004503CB" w:rsidRDefault="00561B8D" w:rsidP="00561B8D">
      <w:pPr>
        <w:numPr>
          <w:ilvl w:val="1"/>
          <w:numId w:val="1"/>
        </w:numPr>
        <w:spacing w:line="240" w:lineRule="auto"/>
        <w:ind w:left="0" w:hanging="720"/>
        <w:contextualSpacing/>
        <w:jc w:val="both"/>
        <w:rPr>
          <w:rFonts w:eastAsia="Times New Roman" w:cs="Times New Roman"/>
        </w:rPr>
      </w:pPr>
      <w:r w:rsidRPr="004503CB">
        <w:rPr>
          <w:rFonts w:eastAsia="Times New Roman" w:cs="Times New Roman"/>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rsidR="00561B8D" w:rsidRPr="004503CB" w:rsidRDefault="00561B8D" w:rsidP="00561B8D">
      <w:pPr>
        <w:numPr>
          <w:ilvl w:val="1"/>
          <w:numId w:val="1"/>
        </w:numPr>
        <w:spacing w:line="240" w:lineRule="auto"/>
        <w:ind w:left="0" w:hanging="720"/>
        <w:contextualSpacing/>
        <w:jc w:val="both"/>
        <w:rPr>
          <w:rFonts w:eastAsia="Times New Roman" w:cs="Times New Roman"/>
        </w:rPr>
      </w:pPr>
      <w:r w:rsidRPr="004503CB">
        <w:rPr>
          <w:rFonts w:eastAsia="Times New Roman" w:cs="Times New Roman"/>
        </w:rPr>
        <w:t>У випадку виникнення обставин непереборної сили Сторони повинні застосувати всіх зусиль для зменшення впливу цих обставин.</w:t>
      </w:r>
    </w:p>
    <w:p w:rsidR="00561B8D" w:rsidRPr="004503CB" w:rsidRDefault="00561B8D" w:rsidP="00561B8D">
      <w:pPr>
        <w:numPr>
          <w:ilvl w:val="1"/>
          <w:numId w:val="1"/>
        </w:numPr>
        <w:spacing w:line="240" w:lineRule="auto"/>
        <w:ind w:left="0" w:hanging="720"/>
        <w:contextualSpacing/>
        <w:jc w:val="both"/>
        <w:rPr>
          <w:rFonts w:eastAsia="Times New Roman" w:cs="Times New Roman"/>
        </w:rPr>
      </w:pPr>
      <w:bookmarkStart w:id="9" w:name="h.2s8eyo1" w:colFirst="0" w:colLast="0"/>
      <w:bookmarkEnd w:id="9"/>
      <w:r w:rsidRPr="004503CB">
        <w:rPr>
          <w:rFonts w:eastAsia="Times New Roman" w:cs="Times New Roman"/>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561B8D" w:rsidRDefault="00561B8D" w:rsidP="00561B8D">
      <w:pPr>
        <w:spacing w:line="240" w:lineRule="auto"/>
        <w:contextualSpacing/>
        <w:rPr>
          <w:rFonts w:eastAsia="Times New Roman" w:cs="Times New Roman"/>
        </w:rPr>
      </w:pPr>
    </w:p>
    <w:p w:rsidR="00561B8D"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bookmarkStart w:id="10" w:name="h.17dp8vu" w:colFirst="0" w:colLast="0"/>
      <w:bookmarkEnd w:id="10"/>
      <w:r>
        <w:rPr>
          <w:rFonts w:eastAsia="Times New Roman" w:cs="Times New Roman"/>
          <w:b/>
        </w:rPr>
        <w:t>ПОРЯДОК ВИРІШЕННЯ СПОРІВ</w:t>
      </w:r>
    </w:p>
    <w:p w:rsidR="00561B8D" w:rsidRDefault="00561B8D" w:rsidP="00561B8D">
      <w:pPr>
        <w:numPr>
          <w:ilvl w:val="1"/>
          <w:numId w:val="1"/>
        </w:numPr>
        <w:spacing w:line="240" w:lineRule="auto"/>
        <w:ind w:left="0" w:hanging="720"/>
        <w:contextualSpacing/>
        <w:jc w:val="both"/>
        <w:rPr>
          <w:rFonts w:eastAsia="Times New Roman" w:cs="Times New Roman"/>
        </w:rPr>
      </w:pPr>
      <w:r>
        <w:rPr>
          <w:rFonts w:eastAsia="Times New Roman" w:cs="Times New Roma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561B8D" w:rsidRDefault="00561B8D" w:rsidP="00561B8D">
      <w:pPr>
        <w:numPr>
          <w:ilvl w:val="1"/>
          <w:numId w:val="1"/>
        </w:numPr>
        <w:spacing w:line="240" w:lineRule="auto"/>
        <w:ind w:left="0" w:hanging="720"/>
        <w:contextualSpacing/>
        <w:jc w:val="both"/>
        <w:rPr>
          <w:rFonts w:eastAsia="Times New Roman" w:cs="Times New Roman"/>
        </w:rPr>
      </w:pPr>
      <w:bookmarkStart w:id="11" w:name="h.3rdcrjn" w:colFirst="0" w:colLast="0"/>
      <w:bookmarkEnd w:id="11"/>
      <w:r>
        <w:rPr>
          <w:rFonts w:eastAsia="Times New Roman" w:cs="Times New Roman"/>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561B8D" w:rsidRPr="00C36658" w:rsidRDefault="00561B8D" w:rsidP="00561B8D">
      <w:pPr>
        <w:spacing w:line="240" w:lineRule="auto"/>
        <w:contextualSpacing/>
        <w:jc w:val="both"/>
        <w:rPr>
          <w:rFonts w:eastAsia="Times New Roman" w:cs="Times New Roman"/>
        </w:rPr>
      </w:pPr>
    </w:p>
    <w:p w:rsidR="00561B8D" w:rsidRDefault="00561B8D" w:rsidP="00561B8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60"/>
        <w:jc w:val="center"/>
        <w:rPr>
          <w:rFonts w:eastAsia="Times New Roman" w:cs="Times New Roman"/>
        </w:rPr>
      </w:pPr>
      <w:bookmarkStart w:id="12" w:name="h.26in1rg" w:colFirst="0" w:colLast="0"/>
      <w:bookmarkEnd w:id="12"/>
      <w:r>
        <w:rPr>
          <w:rFonts w:eastAsia="Times New Roman" w:cs="Times New Roman"/>
          <w:b/>
        </w:rPr>
        <w:t>СТРОК ДІЇ ТА ПОРЯДОК ПРИПИНЕННЯ ДОГОВОРУ</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Договір набирає чинності з моменту його підписання та діє безстроково або до настання однієї з обставин,  у пункті 7.3. цього Договору.</w:t>
      </w:r>
    </w:p>
    <w:p w:rsidR="00110DFE" w:rsidRDefault="00110DFE" w:rsidP="0045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rPr>
      </w:pPr>
    </w:p>
    <w:p w:rsidR="00561B8D" w:rsidRPr="004503CB" w:rsidRDefault="00561B8D" w:rsidP="00450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sidRPr="004503CB">
        <w:rPr>
          <w:rFonts w:eastAsia="Times New Roman" w:cs="Times New Roman"/>
        </w:rPr>
        <w:lastRenderedPageBreak/>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Договір припиняє свою дію у разі настання хоча б однієї з наступних обставин:</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за взаємною згодою сторін</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на вимогу однієї із Сторін за умови попереднього (за 30 днів) письмового повідомлення про таке припинення;</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ліквідація однієї із Сторін та відсутність правонаступника (з моменту припинення);</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 xml:space="preserve">прийняття Уповноваженим органом рішення про відключення Авторизованого електронного майданчика від Електронної системи </w:t>
      </w:r>
      <w:proofErr w:type="spellStart"/>
      <w:r>
        <w:rPr>
          <w:rFonts w:eastAsia="Times New Roman" w:cs="Times New Roman"/>
        </w:rPr>
        <w:t>закупівель</w:t>
      </w:r>
      <w:proofErr w:type="spellEnd"/>
      <w:r>
        <w:rPr>
          <w:rFonts w:eastAsia="Times New Roman" w:cs="Times New Roman"/>
        </w:rPr>
        <w:t>;</w:t>
      </w:r>
    </w:p>
    <w:p w:rsidR="00561B8D" w:rsidRDefault="00561B8D" w:rsidP="00561B8D">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bookmarkStart w:id="13" w:name="h.lnxbz9" w:colFirst="0" w:colLast="0"/>
      <w:bookmarkEnd w:id="13"/>
      <w:r>
        <w:rPr>
          <w:rFonts w:eastAsia="Times New Roman" w:cs="Times New Roman"/>
        </w:rPr>
        <w:t>у випадку зловживання Замовником своїми правами, або нецільового використання Авторизованого електронного майданчика. В цьому випадку, Замовник має право оскаржити дії Оператора майданчика в судовому порядку та відновити Договір.</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cs="Times New Roman"/>
        </w:rPr>
        <w:t>Підписуючи цей договір</w:t>
      </w:r>
      <w:r w:rsidRPr="007C4737">
        <w:rPr>
          <w:rFonts w:cs="Times New Roman"/>
        </w:rPr>
        <w:t xml:space="preserve"> </w:t>
      </w:r>
      <w:r>
        <w:rPr>
          <w:rFonts w:cs="Times New Roman"/>
        </w:rPr>
        <w:t>Сторони</w:t>
      </w:r>
      <w:r w:rsidRPr="007C4737">
        <w:rPr>
          <w:rFonts w:cs="Times New Roman"/>
        </w:rPr>
        <w:t xml:space="preserve"> також погоди</w:t>
      </w:r>
      <w:r>
        <w:rPr>
          <w:rFonts w:cs="Times New Roman"/>
        </w:rPr>
        <w:t>ли</w:t>
      </w:r>
      <w:r w:rsidRPr="007C4737">
        <w:rPr>
          <w:rFonts w:cs="Times New Roman"/>
        </w:rPr>
        <w:t xml:space="preserve">, що в випадку використання електронного цифрового підпису в </w:t>
      </w:r>
      <w:proofErr w:type="spellStart"/>
      <w:r w:rsidRPr="007C4737">
        <w:rPr>
          <w:rFonts w:cs="Times New Roman"/>
        </w:rPr>
        <w:t>докумен</w:t>
      </w:r>
      <w:r>
        <w:rPr>
          <w:rFonts w:cs="Times New Roman"/>
        </w:rPr>
        <w:t>тообороті</w:t>
      </w:r>
      <w:proofErr w:type="spellEnd"/>
      <w:r>
        <w:rPr>
          <w:rFonts w:cs="Times New Roman"/>
        </w:rPr>
        <w:t xml:space="preserve"> в межах виконання цього Договору</w:t>
      </w:r>
      <w:r w:rsidRPr="007C4737">
        <w:rPr>
          <w:rFonts w:cs="Times New Roman"/>
        </w:rPr>
        <w:t>, Сторонами погоджено використання такого електронного цифрового підпису  в порядку і на умовах передбачених Законом України «Про електронний цифровий підпис». При цьому, Сторони погодили, що в випадку використання електронного цифрового підпису, додаткове використання печатки (</w:t>
      </w:r>
      <w:proofErr w:type="spellStart"/>
      <w:r w:rsidRPr="007C4737">
        <w:rPr>
          <w:rFonts w:cs="Times New Roman"/>
        </w:rPr>
        <w:t>електронн</w:t>
      </w:r>
      <w:proofErr w:type="spellEnd"/>
      <w:r w:rsidR="00110DFE">
        <w:rPr>
          <w:rFonts w:cs="Times New Roman"/>
          <w:lang w:val="ru-RU"/>
        </w:rPr>
        <w:t>о</w:t>
      </w:r>
      <w:r w:rsidR="00110DFE">
        <w:rPr>
          <w:rFonts w:cs="Times New Roman"/>
        </w:rPr>
        <w:t>ї</w:t>
      </w:r>
      <w:r w:rsidRPr="007C4737">
        <w:rPr>
          <w:rFonts w:cs="Times New Roman"/>
        </w:rPr>
        <w:t xml:space="preserve"> печатки) для</w:t>
      </w:r>
      <w:r>
        <w:rPr>
          <w:rFonts w:cs="Times New Roman"/>
        </w:rPr>
        <w:t xml:space="preserve"> документів в межах виконання цього</w:t>
      </w:r>
      <w:r w:rsidRPr="007C4737">
        <w:rPr>
          <w:rFonts w:cs="Times New Roman"/>
        </w:rPr>
        <w:t xml:space="preserve"> </w:t>
      </w:r>
      <w:r>
        <w:rPr>
          <w:rFonts w:cs="Times New Roman"/>
        </w:rPr>
        <w:t>Договору</w:t>
      </w:r>
      <w:r w:rsidRPr="007C4737">
        <w:rPr>
          <w:rFonts w:cs="Times New Roman"/>
        </w:rPr>
        <w:t xml:space="preserve"> не є потрібним.</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Договір укладений українською мовою в 2-х автентичних екземплярах, які мають однакову юридичну силу.</w:t>
      </w:r>
    </w:p>
    <w:p w:rsidR="00561B8D" w:rsidRDefault="00561B8D" w:rsidP="00561B8D">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720"/>
        <w:jc w:val="both"/>
        <w:rPr>
          <w:rFonts w:eastAsia="Times New Roman" w:cs="Times New Roman"/>
        </w:rPr>
      </w:pPr>
      <w:r>
        <w:rPr>
          <w:rFonts w:eastAsia="Times New Roman" w:cs="Times New Roman"/>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rsidR="00561B8D"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561B8D" w:rsidRPr="00390566" w:rsidRDefault="00561B8D" w:rsidP="00561B8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585"/>
        <w:jc w:val="center"/>
        <w:rPr>
          <w:rFonts w:eastAsia="Times New Roman" w:cs="Times New Roman"/>
        </w:rPr>
      </w:pPr>
      <w:r>
        <w:rPr>
          <w:rFonts w:eastAsia="Times New Roman" w:cs="Times New Roman"/>
          <w:b/>
        </w:rPr>
        <w:t>МІСЦЕЗНАХОДЖЕННЯ ТА БАНКІВСЬКІ РЕКВІЗИТИ СТОРІН</w:t>
      </w:r>
    </w:p>
    <w:p w:rsidR="00561B8D"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16"/>
      </w:tblGrid>
      <w:tr w:rsidR="00561B8D" w:rsidRPr="00C01AEB" w:rsidTr="00561B8D">
        <w:tc>
          <w:tcPr>
            <w:tcW w:w="4820" w:type="dxa"/>
          </w:tcPr>
          <w:p w:rsidR="00561B8D" w:rsidRPr="00C01AEB"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4" w:name="h.1ksv4uv" w:colFirst="0" w:colLast="0"/>
            <w:bookmarkEnd w:id="14"/>
            <w:r w:rsidRPr="00C01AEB">
              <w:rPr>
                <w:rFonts w:eastAsia="Times New Roman" w:cs="Times New Roman"/>
                <w:b/>
              </w:rPr>
              <w:t>Оператор майданчика</w:t>
            </w:r>
          </w:p>
        </w:tc>
        <w:tc>
          <w:tcPr>
            <w:tcW w:w="4616" w:type="dxa"/>
          </w:tcPr>
          <w:p w:rsidR="00561B8D" w:rsidRPr="00C01AEB" w:rsidRDefault="00561B8D" w:rsidP="00470860">
            <w:pPr>
              <w:jc w:val="center"/>
            </w:pPr>
            <w:r w:rsidRPr="00C01AEB">
              <w:rPr>
                <w:rFonts w:eastAsia="Times New Roman" w:cs="Times New Roman"/>
                <w:b/>
              </w:rPr>
              <w:t>Замовник</w:t>
            </w:r>
          </w:p>
          <w:p w:rsidR="00561B8D" w:rsidRPr="00C01AEB"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61B8D" w:rsidRPr="00C01AEB" w:rsidTr="00561B8D">
        <w:tc>
          <w:tcPr>
            <w:tcW w:w="4820" w:type="dxa"/>
          </w:tcPr>
          <w:p w:rsidR="00561B8D" w:rsidRPr="00561B8D" w:rsidRDefault="00561B8D" w:rsidP="00561B8D">
            <w:pPr>
              <w:shd w:val="clear" w:color="auto" w:fill="FFFFFF"/>
              <w:tabs>
                <w:tab w:val="left" w:pos="638"/>
              </w:tabs>
              <w:ind w:left="176"/>
              <w:jc w:val="both"/>
              <w:rPr>
                <w:rFonts w:eastAsia="Calibri" w:cs="Times New Roman"/>
                <w:b/>
                <w:sz w:val="24"/>
                <w:szCs w:val="24"/>
              </w:rPr>
            </w:pPr>
            <w:r w:rsidRPr="00C01AEB">
              <w:rPr>
                <w:rFonts w:eastAsia="Times New Roman" w:cs="Times New Roman"/>
                <w:b/>
              </w:rPr>
              <w:t>ТОВ</w:t>
            </w:r>
            <w:r>
              <w:rPr>
                <w:rFonts w:eastAsia="Times New Roman" w:cs="Times New Roman"/>
                <w:b/>
              </w:rPr>
              <w:t xml:space="preserve"> </w:t>
            </w:r>
            <w:r>
              <w:rPr>
                <w:rFonts w:eastAsia="Times New Roman" w:cs="Times New Roman"/>
                <w:b/>
                <w:color w:val="auto"/>
                <w:sz w:val="24"/>
                <w:szCs w:val="24"/>
                <w:shd w:val="clear" w:color="auto" w:fill="FFFFFF"/>
              </w:rPr>
              <w:t>«Електронні торги України»</w:t>
            </w:r>
          </w:p>
          <w:p w:rsidR="00561B8D" w:rsidRDefault="00561B8D" w:rsidP="00561B8D">
            <w:pPr>
              <w:shd w:val="clear" w:color="auto" w:fill="FFFFFF"/>
              <w:tabs>
                <w:tab w:val="left" w:pos="638"/>
              </w:tabs>
              <w:jc w:val="both"/>
              <w:rPr>
                <w:rFonts w:eastAsia="Calibri" w:cs="Times New Roman"/>
              </w:rPr>
            </w:pPr>
            <w:r>
              <w:rPr>
                <w:rFonts w:eastAsia="Calibri" w:cs="Times New Roman"/>
                <w:b/>
              </w:rPr>
              <w:t xml:space="preserve">Адреса: </w:t>
            </w:r>
            <w:r>
              <w:rPr>
                <w:rFonts w:eastAsia="Calibri" w:cs="Times New Roman"/>
              </w:rPr>
              <w:t xml:space="preserve">01011, м. Київ, вул. Панаса </w:t>
            </w:r>
          </w:p>
          <w:p w:rsidR="00561B8D" w:rsidRDefault="00561B8D" w:rsidP="00561B8D">
            <w:pPr>
              <w:shd w:val="clear" w:color="auto" w:fill="FFFFFF"/>
              <w:tabs>
                <w:tab w:val="left" w:pos="638"/>
              </w:tabs>
              <w:jc w:val="both"/>
              <w:rPr>
                <w:rFonts w:eastAsia="Calibri" w:cs="Times New Roman"/>
                <w:b/>
                <w:lang w:val="ru-RU"/>
              </w:rPr>
            </w:pPr>
            <w:r>
              <w:rPr>
                <w:rFonts w:eastAsia="Calibri" w:cs="Times New Roman"/>
              </w:rPr>
              <w:t>Мирного, буд. 7, оф. 3</w:t>
            </w:r>
          </w:p>
          <w:p w:rsidR="00561B8D" w:rsidRDefault="00561B8D" w:rsidP="00561B8D">
            <w:pPr>
              <w:shd w:val="clear" w:color="auto" w:fill="FFFFFF"/>
              <w:tabs>
                <w:tab w:val="left" w:pos="638"/>
              </w:tabs>
              <w:jc w:val="both"/>
              <w:rPr>
                <w:rFonts w:eastAsia="Calibri" w:cs="Times New Roman"/>
              </w:rPr>
            </w:pPr>
            <w:r>
              <w:rPr>
                <w:rFonts w:eastAsia="Calibri" w:cs="Times New Roman"/>
              </w:rPr>
              <w:t xml:space="preserve">р/р №26009056215810 </w:t>
            </w:r>
          </w:p>
          <w:p w:rsidR="00561B8D" w:rsidRDefault="00561B8D" w:rsidP="00561B8D">
            <w:pPr>
              <w:shd w:val="clear" w:color="auto" w:fill="FFFFFF"/>
              <w:tabs>
                <w:tab w:val="left" w:pos="638"/>
              </w:tabs>
              <w:jc w:val="both"/>
              <w:rPr>
                <w:rFonts w:eastAsia="Calibri" w:cs="Times New Roman"/>
              </w:rPr>
            </w:pPr>
            <w:r>
              <w:rPr>
                <w:rFonts w:eastAsia="Calibri" w:cs="Times New Roman"/>
              </w:rPr>
              <w:t xml:space="preserve">ПАТ КБ «ПриватБанк», </w:t>
            </w:r>
          </w:p>
          <w:p w:rsidR="00561B8D" w:rsidRDefault="00561B8D" w:rsidP="00561B8D">
            <w:pPr>
              <w:shd w:val="clear" w:color="auto" w:fill="FFFFFF"/>
              <w:tabs>
                <w:tab w:val="left" w:pos="638"/>
              </w:tabs>
              <w:jc w:val="both"/>
              <w:rPr>
                <w:rFonts w:eastAsia="Calibri" w:cs="Times New Roman"/>
              </w:rPr>
            </w:pPr>
            <w:r>
              <w:rPr>
                <w:rFonts w:eastAsia="Calibri" w:cs="Times New Roman"/>
              </w:rPr>
              <w:t>МФО 380269;</w:t>
            </w:r>
          </w:p>
          <w:p w:rsidR="00561B8D" w:rsidRDefault="00561B8D" w:rsidP="00561B8D">
            <w:pPr>
              <w:shd w:val="clear" w:color="auto" w:fill="FFFFFF"/>
              <w:tabs>
                <w:tab w:val="left" w:pos="638"/>
              </w:tabs>
              <w:jc w:val="both"/>
              <w:rPr>
                <w:rFonts w:eastAsia="Calibri" w:cs="Times New Roman"/>
              </w:rPr>
            </w:pPr>
            <w:r>
              <w:rPr>
                <w:rFonts w:eastAsia="Calibri" w:cs="Times New Roman"/>
              </w:rPr>
              <w:t xml:space="preserve">Код ЄДРПОУ 38738824; </w:t>
            </w:r>
          </w:p>
          <w:p w:rsidR="00561B8D" w:rsidRDefault="00561B8D" w:rsidP="00561B8D">
            <w:pPr>
              <w:shd w:val="clear" w:color="auto" w:fill="FFFFFF"/>
              <w:tabs>
                <w:tab w:val="left" w:pos="638"/>
              </w:tabs>
              <w:jc w:val="both"/>
              <w:rPr>
                <w:rFonts w:eastAsia="Calibri" w:cs="Times New Roman"/>
              </w:rPr>
            </w:pPr>
            <w:r>
              <w:rPr>
                <w:rFonts w:eastAsia="Calibri" w:cs="Times New Roman"/>
              </w:rPr>
              <w:t>Тел. (044) 333-61-01</w:t>
            </w:r>
          </w:p>
          <w:p w:rsidR="00561B8D" w:rsidRDefault="00561B8D" w:rsidP="00561B8D">
            <w:pPr>
              <w:shd w:val="clear" w:color="auto" w:fill="FFFFFF"/>
              <w:tabs>
                <w:tab w:val="left" w:pos="638"/>
              </w:tabs>
              <w:jc w:val="both"/>
              <w:rPr>
                <w:rFonts w:eastAsia="Calibri" w:cs="Times New Roman"/>
                <w:b/>
                <w:lang w:val="ru-RU"/>
              </w:rPr>
            </w:pPr>
          </w:p>
          <w:p w:rsidR="00561B8D" w:rsidRDefault="00561B8D" w:rsidP="00561B8D">
            <w:pPr>
              <w:shd w:val="clear" w:color="auto" w:fill="FFFFFF"/>
              <w:tabs>
                <w:tab w:val="left" w:pos="638"/>
              </w:tabs>
              <w:jc w:val="both"/>
              <w:rPr>
                <w:rFonts w:eastAsia="Calibri" w:cs="Times New Roman"/>
                <w:b/>
              </w:rPr>
            </w:pPr>
            <w:r>
              <w:rPr>
                <w:rFonts w:eastAsia="Calibri" w:cs="Times New Roman"/>
                <w:b/>
              </w:rPr>
              <w:t xml:space="preserve">Генеральний директор </w:t>
            </w:r>
          </w:p>
          <w:p w:rsidR="00561B8D" w:rsidRDefault="00561B8D" w:rsidP="00561B8D">
            <w:pPr>
              <w:shd w:val="clear" w:color="auto" w:fill="FFFFFF"/>
              <w:tabs>
                <w:tab w:val="left" w:pos="638"/>
              </w:tabs>
              <w:jc w:val="both"/>
              <w:rPr>
                <w:rFonts w:eastAsia="Calibri" w:cs="Times New Roman"/>
                <w:b/>
                <w:sz w:val="24"/>
                <w:szCs w:val="24"/>
              </w:rPr>
            </w:pPr>
            <w:r>
              <w:rPr>
                <w:rFonts w:eastAsia="Times New Roman" w:cs="Times New Roman"/>
                <w:b/>
                <w:color w:val="auto"/>
                <w:sz w:val="24"/>
                <w:szCs w:val="24"/>
                <w:shd w:val="clear" w:color="auto" w:fill="FFFFFF"/>
              </w:rPr>
              <w:t>ТОВ «Електронні торги України»</w:t>
            </w:r>
          </w:p>
          <w:p w:rsidR="00561B8D" w:rsidRDefault="00561B8D" w:rsidP="00561B8D">
            <w:pPr>
              <w:shd w:val="clear" w:color="auto" w:fill="FFFFFF"/>
              <w:tabs>
                <w:tab w:val="left" w:pos="638"/>
              </w:tabs>
              <w:jc w:val="both"/>
              <w:rPr>
                <w:rFonts w:eastAsia="Calibri" w:cs="Times New Roman"/>
                <w:b/>
              </w:rPr>
            </w:pPr>
          </w:p>
          <w:p w:rsidR="00561B8D" w:rsidRDefault="00561B8D" w:rsidP="00561B8D">
            <w:pPr>
              <w:shd w:val="clear" w:color="auto" w:fill="FFFFFF"/>
              <w:tabs>
                <w:tab w:val="left" w:pos="638"/>
              </w:tabs>
              <w:jc w:val="both"/>
              <w:rPr>
                <w:rFonts w:eastAsia="Calibri" w:cs="Times New Roman"/>
                <w:b/>
              </w:rPr>
            </w:pPr>
          </w:p>
          <w:p w:rsidR="00561B8D" w:rsidRDefault="00561B8D" w:rsidP="00561B8D">
            <w:pPr>
              <w:shd w:val="clear" w:color="auto" w:fill="FFFFFF"/>
              <w:tabs>
                <w:tab w:val="left" w:pos="638"/>
              </w:tabs>
              <w:jc w:val="both"/>
              <w:rPr>
                <w:rFonts w:eastAsia="Calibri" w:cs="Times New Roman"/>
                <w:b/>
              </w:rPr>
            </w:pPr>
            <w:r>
              <w:rPr>
                <w:rFonts w:eastAsia="Calibri" w:cs="Times New Roman"/>
                <w:b/>
              </w:rPr>
              <w:t xml:space="preserve">___________________ </w:t>
            </w:r>
            <w:proofErr w:type="spellStart"/>
            <w:r>
              <w:rPr>
                <w:rFonts w:eastAsia="Calibri" w:cs="Times New Roman"/>
                <w:b/>
              </w:rPr>
              <w:t>Д.Ю.Бойко</w:t>
            </w:r>
            <w:proofErr w:type="spellEnd"/>
          </w:p>
          <w:p w:rsidR="00561B8D" w:rsidRDefault="00561B8D" w:rsidP="00561B8D">
            <w:pPr>
              <w:widowControl w:val="0"/>
              <w:rPr>
                <w:rFonts w:cs="Times New Roman"/>
                <w:b/>
              </w:rPr>
            </w:pPr>
            <w:r>
              <w:rPr>
                <w:rFonts w:cs="Times New Roman"/>
                <w:b/>
                <w:iCs/>
              </w:rPr>
              <w:t>М.П.</w:t>
            </w:r>
          </w:p>
          <w:p w:rsidR="00561B8D" w:rsidRPr="00C01AEB"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616" w:type="dxa"/>
          </w:tcPr>
          <w:p w:rsidR="00561B8D" w:rsidRPr="00561B8D" w:rsidRDefault="00561B8D" w:rsidP="00561B8D">
            <w:pPr>
              <w:shd w:val="clear" w:color="auto" w:fill="FFFFFF"/>
              <w:tabs>
                <w:tab w:val="left" w:pos="638"/>
              </w:tabs>
              <w:ind w:left="176"/>
              <w:jc w:val="both"/>
              <w:rPr>
                <w:rFonts w:eastAsia="Calibri" w:cs="Times New Roman"/>
                <w:b/>
                <w:sz w:val="24"/>
                <w:szCs w:val="24"/>
              </w:rPr>
            </w:pPr>
            <w:r w:rsidRPr="00C01AEB">
              <w:rPr>
                <w:rFonts w:eastAsia="Times New Roman" w:cs="Times New Roman"/>
                <w:b/>
              </w:rPr>
              <w:t>ТОВ</w:t>
            </w:r>
            <w:r>
              <w:rPr>
                <w:rFonts w:eastAsia="Times New Roman" w:cs="Times New Roman"/>
                <w:b/>
              </w:rPr>
              <w:t xml:space="preserve"> </w:t>
            </w:r>
            <w:r>
              <w:rPr>
                <w:rFonts w:eastAsia="Times New Roman" w:cs="Times New Roman"/>
                <w:b/>
                <w:color w:val="auto"/>
                <w:sz w:val="24"/>
                <w:szCs w:val="24"/>
                <w:shd w:val="clear" w:color="auto" w:fill="FFFFFF"/>
              </w:rPr>
              <w:t>«__________________________»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w:t>
            </w:r>
          </w:p>
          <w:p w:rsidR="00561B8D" w:rsidRDefault="00561B8D" w:rsidP="00561B8D">
            <w:pPr>
              <w:rPr>
                <w:rFonts w:eastAsia="Times New Roman" w:cs="Times New Roman"/>
                <w:b/>
              </w:rPr>
            </w:pPr>
          </w:p>
          <w:p w:rsidR="00561B8D" w:rsidRPr="00C01AEB" w:rsidRDefault="00561B8D" w:rsidP="00561B8D">
            <w:r w:rsidRPr="00C01AEB">
              <w:rPr>
                <w:rFonts w:eastAsia="Times New Roman" w:cs="Times New Roman"/>
                <w:b/>
              </w:rPr>
              <w:t>Представник Замовника</w:t>
            </w: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w:t>
            </w:r>
          </w:p>
          <w:p w:rsidR="00561B8D" w:rsidRPr="00561B8D" w:rsidRDefault="00561B8D" w:rsidP="0047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61B8D">
              <w:rPr>
                <w:b/>
              </w:rPr>
              <w:t>М.П.</w:t>
            </w:r>
          </w:p>
        </w:tc>
      </w:tr>
      <w:tr w:rsidR="00561B8D" w:rsidRPr="00C01AEB" w:rsidTr="00561B8D">
        <w:trPr>
          <w:gridAfter w:val="1"/>
          <w:wAfter w:w="4616" w:type="dxa"/>
          <w:trHeight w:val="256"/>
        </w:trPr>
        <w:tc>
          <w:tcPr>
            <w:tcW w:w="4820" w:type="dxa"/>
          </w:tcPr>
          <w:p w:rsidR="00561B8D" w:rsidRPr="00C01AEB" w:rsidRDefault="00561B8D" w:rsidP="0056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61B8D" w:rsidRPr="00561B8D" w:rsidRDefault="00561B8D" w:rsidP="00D0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D06A22" w:rsidRDefault="00561B8D" w:rsidP="00561B8D">
      <w:pPr>
        <w:shd w:val="clear" w:color="auto" w:fill="FFFFFF"/>
        <w:tabs>
          <w:tab w:val="left" w:pos="638"/>
        </w:tabs>
        <w:jc w:val="both"/>
      </w:pPr>
      <w:r>
        <w:rPr>
          <w:rFonts w:cs="Times New Roman"/>
          <w:b/>
          <w:i/>
          <w:sz w:val="24"/>
        </w:rPr>
        <w:t xml:space="preserve">   </w:t>
      </w:r>
      <w:bookmarkEnd w:id="0"/>
    </w:p>
    <w:sectPr w:rsidR="00D06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65CC"/>
    <w:multiLevelType w:val="multilevel"/>
    <w:tmpl w:val="35E86DF6"/>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15:restartNumberingAfterBreak="0">
    <w:nsid w:val="7C2279E5"/>
    <w:multiLevelType w:val="multilevel"/>
    <w:tmpl w:val="40544E1A"/>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22"/>
    <w:rsid w:val="00110DFE"/>
    <w:rsid w:val="00240FD4"/>
    <w:rsid w:val="003668A8"/>
    <w:rsid w:val="003803F4"/>
    <w:rsid w:val="004503CB"/>
    <w:rsid w:val="004A3F24"/>
    <w:rsid w:val="00561B8D"/>
    <w:rsid w:val="00873A6D"/>
    <w:rsid w:val="00A12465"/>
    <w:rsid w:val="00A74CDA"/>
    <w:rsid w:val="00B003C3"/>
    <w:rsid w:val="00D06A22"/>
    <w:rsid w:val="00D93FF0"/>
    <w:rsid w:val="00F364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FB99"/>
  <w15:chartTrackingRefBased/>
  <w15:docId w15:val="{F94FC4FA-9510-4A27-8C2C-9CA78B7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06A22"/>
    <w:pPr>
      <w:spacing w:after="0" w:line="276" w:lineRule="auto"/>
    </w:pPr>
    <w:rPr>
      <w:rFonts w:ascii="Times New Roman" w:eastAsia="Arial" w:hAnsi="Times New Roman" w:cs="Arial"/>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B8D"/>
    <w:pPr>
      <w:spacing w:after="0" w:line="240" w:lineRule="auto"/>
    </w:pPr>
    <w:rPr>
      <w:rFonts w:ascii="Times New Roman" w:eastAsia="Arial" w:hAnsi="Times New Roman" w:cs="Arial"/>
      <w:color w:val="00000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1B8D"/>
    <w:rPr>
      <w:color w:val="0563C1" w:themeColor="hyperlink"/>
      <w:u w:val="single"/>
    </w:rPr>
  </w:style>
  <w:style w:type="character" w:styleId="a5">
    <w:name w:val="FollowedHyperlink"/>
    <w:basedOn w:val="a0"/>
    <w:uiPriority w:val="99"/>
    <w:semiHidden/>
    <w:unhideWhenUsed/>
    <w:rsid w:val="003803F4"/>
    <w:rPr>
      <w:color w:val="954F72" w:themeColor="followedHyperlink"/>
      <w:u w:val="single"/>
    </w:rPr>
  </w:style>
  <w:style w:type="paragraph" w:styleId="a6">
    <w:name w:val="List Paragraph"/>
    <w:basedOn w:val="a"/>
    <w:uiPriority w:val="34"/>
    <w:qFormat/>
    <w:rsid w:val="0045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Koval</dc:creator>
  <cp:keywords/>
  <dc:description/>
  <cp:lastModifiedBy>Olga Koval</cp:lastModifiedBy>
  <cp:revision>5</cp:revision>
  <dcterms:created xsi:type="dcterms:W3CDTF">2018-10-01T06:57:00Z</dcterms:created>
  <dcterms:modified xsi:type="dcterms:W3CDTF">2018-10-01T13:23:00Z</dcterms:modified>
</cp:coreProperties>
</file>